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B07" w:rsidRDefault="004A536F" w:rsidP="00774B91">
      <w:pPr>
        <w:spacing w:line="276" w:lineRule="auto"/>
        <w:jc w:val="center"/>
        <w:rPr>
          <w:b/>
          <w:sz w:val="40"/>
          <w:szCs w:val="40"/>
        </w:rPr>
      </w:pPr>
      <w:r w:rsidRPr="004A536F">
        <w:rPr>
          <w:b/>
          <w:sz w:val="40"/>
          <w:szCs w:val="40"/>
        </w:rPr>
        <w:t>Volby do Evropského parlamentu – 24. 5. – 25. 5. 2019</w:t>
      </w:r>
    </w:p>
    <w:p w:rsidR="004A536F" w:rsidRDefault="004A536F" w:rsidP="00774B91">
      <w:pPr>
        <w:spacing w:line="276" w:lineRule="auto"/>
        <w:jc w:val="center"/>
        <w:rPr>
          <w:b/>
          <w:sz w:val="40"/>
          <w:szCs w:val="40"/>
        </w:rPr>
      </w:pPr>
    </w:p>
    <w:p w:rsidR="004A536F" w:rsidRDefault="004A536F" w:rsidP="00774B91">
      <w:pPr>
        <w:spacing w:line="276" w:lineRule="auto"/>
        <w:jc w:val="center"/>
        <w:rPr>
          <w:sz w:val="40"/>
          <w:szCs w:val="40"/>
        </w:rPr>
      </w:pPr>
      <w:r>
        <w:rPr>
          <w:sz w:val="40"/>
          <w:szCs w:val="40"/>
        </w:rPr>
        <w:t>V obci Sudice se zúčastnilo 98 voličů, (</w:t>
      </w:r>
      <w:proofErr w:type="gramStart"/>
      <w:r>
        <w:rPr>
          <w:sz w:val="40"/>
          <w:szCs w:val="40"/>
        </w:rPr>
        <w:t>33,68%</w:t>
      </w:r>
      <w:proofErr w:type="gramEnd"/>
      <w:r>
        <w:rPr>
          <w:sz w:val="40"/>
          <w:szCs w:val="40"/>
        </w:rPr>
        <w:t>)</w:t>
      </w:r>
    </w:p>
    <w:p w:rsidR="004A536F" w:rsidRDefault="004A536F" w:rsidP="00774B91">
      <w:pPr>
        <w:spacing w:line="276" w:lineRule="auto"/>
        <w:jc w:val="center"/>
        <w:rPr>
          <w:sz w:val="40"/>
          <w:szCs w:val="40"/>
        </w:rPr>
      </w:pPr>
      <w:r>
        <w:rPr>
          <w:sz w:val="40"/>
          <w:szCs w:val="40"/>
        </w:rPr>
        <w:t>platné hlasy 97</w:t>
      </w:r>
    </w:p>
    <w:p w:rsidR="004A536F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  <w:r w:rsidRPr="00774B91">
        <w:rPr>
          <w:rFonts w:cstheme="minorHAnsi"/>
          <w:sz w:val="28"/>
          <w:szCs w:val="28"/>
        </w:rPr>
        <w:t xml:space="preserve">Svoboda a př. demokracie – T. Okamura (SPD)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Pr="00774B91">
        <w:rPr>
          <w:rFonts w:cstheme="minorHAnsi"/>
          <w:sz w:val="28"/>
          <w:szCs w:val="28"/>
        </w:rPr>
        <w:t>– 19 hlasů</w:t>
      </w:r>
    </w:p>
    <w:p w:rsidR="00774B91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KDU-ČSL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– 14 hlasů</w:t>
      </w:r>
    </w:p>
    <w:p w:rsidR="00774B91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ODS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– 13 hlasů</w:t>
      </w:r>
    </w:p>
    <w:p w:rsidR="00774B91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ANO 2011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          – 12 hlasů</w:t>
      </w:r>
    </w:p>
    <w:p w:rsidR="00774B91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KSČM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         – 10 hlasů</w:t>
      </w:r>
    </w:p>
    <w:p w:rsidR="00774B91" w:rsidRPr="00774B91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  <w:r w:rsidRPr="00774B91">
        <w:rPr>
          <w:rFonts w:cstheme="minorHAnsi"/>
          <w:sz w:val="28"/>
          <w:szCs w:val="28"/>
        </w:rPr>
        <w:t>Koalice STAN, TOP 09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Pr="00774B91">
        <w:rPr>
          <w:rFonts w:cstheme="minorHAnsi"/>
          <w:sz w:val="28"/>
          <w:szCs w:val="28"/>
        </w:rPr>
        <w:t xml:space="preserve"> – 5 hlasů</w:t>
      </w:r>
    </w:p>
    <w:p w:rsidR="00774B91" w:rsidRPr="00774B91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  <w:r w:rsidRPr="00774B91">
        <w:rPr>
          <w:rFonts w:cstheme="minorHAnsi"/>
          <w:sz w:val="28"/>
          <w:szCs w:val="28"/>
        </w:rPr>
        <w:t>Česká pirátská strana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Pr="00774B91">
        <w:rPr>
          <w:rFonts w:cstheme="minorHAnsi"/>
          <w:sz w:val="28"/>
          <w:szCs w:val="28"/>
        </w:rPr>
        <w:t xml:space="preserve"> – 5 hlasů</w:t>
      </w:r>
    </w:p>
    <w:p w:rsidR="00774B91" w:rsidRPr="00774B91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  <w:r w:rsidRPr="00774B91">
        <w:rPr>
          <w:rFonts w:cstheme="minorHAnsi"/>
          <w:sz w:val="28"/>
          <w:szCs w:val="28"/>
        </w:rPr>
        <w:t xml:space="preserve">ČSSD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</w:t>
      </w:r>
      <w:r w:rsidRPr="00774B91">
        <w:rPr>
          <w:rFonts w:cstheme="minorHAnsi"/>
          <w:sz w:val="28"/>
          <w:szCs w:val="28"/>
        </w:rPr>
        <w:t>– 5 hlasů</w:t>
      </w:r>
    </w:p>
    <w:p w:rsidR="00774B91" w:rsidRPr="00774B91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  <w:r w:rsidRPr="00774B91">
        <w:rPr>
          <w:rFonts w:cstheme="minorHAnsi"/>
          <w:sz w:val="28"/>
          <w:szCs w:val="28"/>
        </w:rPr>
        <w:t xml:space="preserve">Hlas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</w:t>
      </w:r>
      <w:r w:rsidRPr="00774B91">
        <w:rPr>
          <w:rFonts w:cstheme="minorHAnsi"/>
          <w:sz w:val="28"/>
          <w:szCs w:val="28"/>
        </w:rPr>
        <w:t>– 5 hlasů</w:t>
      </w:r>
    </w:p>
    <w:p w:rsidR="00774B91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Moravané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– 2 hlasy</w:t>
      </w:r>
    </w:p>
    <w:p w:rsidR="00774B91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Demokratická strana zelených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– 2 hlasy</w:t>
      </w:r>
    </w:p>
    <w:p w:rsidR="00774B91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Svobodní, </w:t>
      </w:r>
      <w:proofErr w:type="spellStart"/>
      <w:r>
        <w:rPr>
          <w:rFonts w:cstheme="minorHAnsi"/>
          <w:sz w:val="28"/>
          <w:szCs w:val="28"/>
        </w:rPr>
        <w:t>Liberland</w:t>
      </w:r>
      <w:proofErr w:type="spellEnd"/>
      <w:r>
        <w:rPr>
          <w:rFonts w:cstheme="minorHAnsi"/>
          <w:sz w:val="28"/>
          <w:szCs w:val="28"/>
        </w:rPr>
        <w:t xml:space="preserve"> a RČ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– 2 hlasy</w:t>
      </w:r>
    </w:p>
    <w:p w:rsidR="00774B91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ANO, </w:t>
      </w:r>
      <w:proofErr w:type="spellStart"/>
      <w:r>
        <w:rPr>
          <w:rFonts w:cstheme="minorHAnsi"/>
          <w:sz w:val="28"/>
          <w:szCs w:val="28"/>
        </w:rPr>
        <w:t>vytrollíme</w:t>
      </w:r>
      <w:proofErr w:type="spellEnd"/>
      <w:r>
        <w:rPr>
          <w:rFonts w:cstheme="minorHAnsi"/>
          <w:sz w:val="28"/>
          <w:szCs w:val="28"/>
        </w:rPr>
        <w:t xml:space="preserve"> europarlament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– 2 hlasy</w:t>
      </w:r>
    </w:p>
    <w:p w:rsidR="00774B91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Moravské zemské hnutí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</w:t>
      </w:r>
      <w:bookmarkStart w:id="0" w:name="_GoBack"/>
      <w:bookmarkEnd w:id="0"/>
      <w:r>
        <w:rPr>
          <w:rFonts w:cstheme="minorHAnsi"/>
          <w:sz w:val="28"/>
          <w:szCs w:val="28"/>
        </w:rPr>
        <w:t>– 1 hlas</w:t>
      </w:r>
    </w:p>
    <w:p w:rsidR="00774B91" w:rsidRPr="00774B91" w:rsidRDefault="00774B91" w:rsidP="00774B91">
      <w:pPr>
        <w:spacing w:line="276" w:lineRule="auto"/>
        <w:jc w:val="both"/>
        <w:rPr>
          <w:rFonts w:cstheme="minorHAnsi"/>
          <w:sz w:val="28"/>
          <w:szCs w:val="28"/>
        </w:rPr>
      </w:pPr>
    </w:p>
    <w:p w:rsidR="004A536F" w:rsidRPr="004A536F" w:rsidRDefault="004A536F" w:rsidP="00774B91">
      <w:pPr>
        <w:spacing w:line="276" w:lineRule="auto"/>
        <w:rPr>
          <w:rFonts w:cstheme="minorHAnsi"/>
          <w:sz w:val="28"/>
          <w:szCs w:val="28"/>
        </w:rPr>
      </w:pPr>
    </w:p>
    <w:tbl>
      <w:tblPr>
        <w:tblW w:w="0" w:type="auto"/>
        <w:tblCellSpacing w:w="15" w:type="dxa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ulka umožňuje výběr strany na daném území pro zobrazení přednostních hlasů pro kandidáty. K volbě tohoto výběru slouží odkazy označené symbolem X."/>
      </w:tblPr>
      <w:tblGrid>
        <w:gridCol w:w="81"/>
        <w:gridCol w:w="359"/>
      </w:tblGrid>
      <w:tr w:rsidR="004A536F" w:rsidRPr="004A536F" w:rsidTr="00774B91">
        <w:trPr>
          <w:tblCellSpacing w:w="15" w:type="dxa"/>
        </w:trPr>
        <w:tc>
          <w:tcPr>
            <w:tcW w:w="0" w:type="auto"/>
            <w:vAlign w:val="center"/>
          </w:tcPr>
          <w:p w:rsidR="004A536F" w:rsidRPr="004A536F" w:rsidRDefault="004A536F" w:rsidP="00774B91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cs-CZ"/>
              </w:rPr>
            </w:pPr>
          </w:p>
        </w:tc>
        <w:tc>
          <w:tcPr>
            <w:tcW w:w="314" w:type="dxa"/>
            <w:vAlign w:val="center"/>
          </w:tcPr>
          <w:p w:rsidR="004A536F" w:rsidRPr="004A536F" w:rsidRDefault="004A536F" w:rsidP="00774B91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cs-CZ"/>
              </w:rPr>
            </w:pPr>
          </w:p>
        </w:tc>
      </w:tr>
      <w:tr w:rsidR="004A536F" w:rsidRPr="004A536F" w:rsidTr="00774B91">
        <w:trPr>
          <w:tblCellSpacing w:w="15" w:type="dxa"/>
        </w:trPr>
        <w:tc>
          <w:tcPr>
            <w:tcW w:w="0" w:type="auto"/>
            <w:vAlign w:val="center"/>
          </w:tcPr>
          <w:p w:rsidR="004A536F" w:rsidRPr="004A536F" w:rsidRDefault="004A536F" w:rsidP="00774B91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cs-CZ"/>
              </w:rPr>
            </w:pPr>
          </w:p>
        </w:tc>
        <w:tc>
          <w:tcPr>
            <w:tcW w:w="314" w:type="dxa"/>
            <w:vAlign w:val="center"/>
          </w:tcPr>
          <w:p w:rsidR="004A536F" w:rsidRPr="004A536F" w:rsidRDefault="004A536F" w:rsidP="00774B91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cs-CZ"/>
              </w:rPr>
            </w:pPr>
          </w:p>
        </w:tc>
      </w:tr>
      <w:tr w:rsidR="004A536F" w:rsidRPr="004A536F" w:rsidTr="00774B91">
        <w:trPr>
          <w:tblCellSpacing w:w="15" w:type="dxa"/>
        </w:trPr>
        <w:tc>
          <w:tcPr>
            <w:tcW w:w="0" w:type="auto"/>
            <w:vAlign w:val="center"/>
          </w:tcPr>
          <w:p w:rsidR="004A536F" w:rsidRPr="004A536F" w:rsidRDefault="004A536F" w:rsidP="00774B91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cs-CZ"/>
              </w:rPr>
            </w:pPr>
          </w:p>
        </w:tc>
        <w:tc>
          <w:tcPr>
            <w:tcW w:w="314" w:type="dxa"/>
            <w:vAlign w:val="center"/>
          </w:tcPr>
          <w:p w:rsidR="004A536F" w:rsidRPr="004A536F" w:rsidRDefault="004A536F" w:rsidP="00774B91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cs-CZ"/>
              </w:rPr>
            </w:pPr>
          </w:p>
        </w:tc>
      </w:tr>
      <w:tr w:rsidR="004A536F" w:rsidRPr="004A536F" w:rsidTr="00774B91">
        <w:trPr>
          <w:tblCellSpacing w:w="15" w:type="dxa"/>
        </w:trPr>
        <w:tc>
          <w:tcPr>
            <w:tcW w:w="0" w:type="auto"/>
            <w:vAlign w:val="center"/>
          </w:tcPr>
          <w:p w:rsidR="004A536F" w:rsidRPr="004A536F" w:rsidRDefault="004A536F" w:rsidP="00774B91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cs-CZ"/>
              </w:rPr>
            </w:pPr>
          </w:p>
        </w:tc>
        <w:tc>
          <w:tcPr>
            <w:tcW w:w="314" w:type="dxa"/>
            <w:vAlign w:val="center"/>
          </w:tcPr>
          <w:p w:rsidR="004A536F" w:rsidRPr="004A536F" w:rsidRDefault="004A536F" w:rsidP="00774B91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cs-CZ"/>
              </w:rPr>
            </w:pPr>
          </w:p>
        </w:tc>
      </w:tr>
    </w:tbl>
    <w:p w:rsidR="004A536F" w:rsidRPr="004A536F" w:rsidRDefault="004A536F" w:rsidP="00774B91">
      <w:pPr>
        <w:spacing w:line="276" w:lineRule="auto"/>
        <w:rPr>
          <w:rFonts w:cstheme="minorHAnsi"/>
          <w:sz w:val="28"/>
          <w:szCs w:val="28"/>
        </w:rPr>
      </w:pPr>
    </w:p>
    <w:sectPr w:rsidR="004A536F" w:rsidRPr="004A53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36F"/>
    <w:rsid w:val="002338CF"/>
    <w:rsid w:val="002A2B07"/>
    <w:rsid w:val="004A536F"/>
    <w:rsid w:val="00774B91"/>
    <w:rsid w:val="00F4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FDF0"/>
  <w15:chartTrackingRefBased/>
  <w15:docId w15:val="{BD5C7369-4C92-4E81-AD01-4B2B0662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A53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92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2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0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6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22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44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55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8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9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9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355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0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07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6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35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255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505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228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2019-05-27T06:09:00Z</dcterms:created>
  <dcterms:modified xsi:type="dcterms:W3CDTF">2019-05-27T07:13:00Z</dcterms:modified>
</cp:coreProperties>
</file>